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00" w:rsidRDefault="00217816" w:rsidP="000645F1">
      <w:pPr>
        <w:spacing w:line="240" w:lineRule="auto"/>
        <w:ind w:leftChars="2184" w:left="5245" w:hanging="3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УТВЕРЖДАЮ</w:t>
      </w:r>
    </w:p>
    <w:p w:rsidR="001E7B00" w:rsidRDefault="000645F1" w:rsidP="000645F1">
      <w:pPr>
        <w:spacing w:line="240" w:lineRule="auto"/>
        <w:ind w:leftChars="2184" w:left="5245" w:hanging="3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Заместитель н</w:t>
      </w:r>
      <w:r w:rsidR="00217816">
        <w:rPr>
          <w:rFonts w:eastAsia="Times New Roman" w:cs="Times New Roman"/>
          <w:sz w:val="30"/>
          <w:szCs w:val="30"/>
        </w:rPr>
        <w:t>ачальник</w:t>
      </w:r>
      <w:r>
        <w:rPr>
          <w:rFonts w:eastAsia="Times New Roman" w:cs="Times New Roman"/>
          <w:sz w:val="30"/>
          <w:szCs w:val="30"/>
        </w:rPr>
        <w:t>а</w:t>
      </w:r>
      <w:r w:rsidR="00217816">
        <w:rPr>
          <w:rFonts w:eastAsia="Times New Roman" w:cs="Times New Roman"/>
          <w:sz w:val="30"/>
          <w:szCs w:val="30"/>
        </w:rPr>
        <w:t xml:space="preserve"> управления по образованию, спорту и туризму Стародорожского районного исп</w:t>
      </w:r>
      <w:bookmarkStart w:id="0" w:name="_GoBack"/>
      <w:bookmarkEnd w:id="0"/>
      <w:r w:rsidR="00217816">
        <w:rPr>
          <w:rFonts w:eastAsia="Times New Roman" w:cs="Times New Roman"/>
          <w:sz w:val="30"/>
          <w:szCs w:val="30"/>
        </w:rPr>
        <w:t>олнительного комитета</w:t>
      </w:r>
    </w:p>
    <w:p w:rsidR="001E7B00" w:rsidRDefault="00217816" w:rsidP="000645F1">
      <w:pPr>
        <w:spacing w:line="240" w:lineRule="auto"/>
        <w:ind w:leftChars="2184" w:left="5245" w:hanging="3"/>
        <w:jc w:val="both"/>
        <w:rPr>
          <w:rFonts w:eastAsia="Times New Roman" w:cs="Times New Roman"/>
          <w:sz w:val="30"/>
          <w:szCs w:val="30"/>
        </w:rPr>
      </w:pPr>
      <w:r w:rsidRPr="000645F1">
        <w:rPr>
          <w:rFonts w:eastAsia="Times New Roman" w:cs="Times New Roman"/>
          <w:color w:val="FFFFFF" w:themeColor="background1"/>
          <w:sz w:val="30"/>
          <w:szCs w:val="30"/>
        </w:rPr>
        <w:t xml:space="preserve">      </w:t>
      </w:r>
      <w:r w:rsidRPr="000645F1">
        <w:rPr>
          <w:rFonts w:eastAsia="Times New Roman" w:cs="Times New Roman"/>
          <w:i/>
          <w:color w:val="FFFFFF" w:themeColor="background1"/>
          <w:sz w:val="30"/>
          <w:szCs w:val="30"/>
        </w:rPr>
        <w:t>Подпись</w:t>
      </w:r>
      <w:r w:rsidRPr="000645F1">
        <w:rPr>
          <w:rFonts w:eastAsia="Times New Roman" w:cs="Times New Roman"/>
          <w:color w:val="FFFFFF" w:themeColor="background1"/>
          <w:sz w:val="30"/>
          <w:szCs w:val="30"/>
        </w:rPr>
        <w:t xml:space="preserve">   </w:t>
      </w:r>
      <w:r w:rsidR="000645F1">
        <w:rPr>
          <w:rFonts w:eastAsia="Times New Roman" w:cs="Times New Roman"/>
          <w:sz w:val="30"/>
          <w:szCs w:val="30"/>
        </w:rPr>
        <w:t>Т.В.Давыденко</w:t>
      </w:r>
    </w:p>
    <w:p w:rsidR="001E7B00" w:rsidRDefault="00217816" w:rsidP="000645F1">
      <w:pPr>
        <w:spacing w:before="120" w:line="240" w:lineRule="auto"/>
        <w:ind w:leftChars="2184" w:left="5245" w:hanging="3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«31» августа 2023 г.</w:t>
      </w:r>
    </w:p>
    <w:p w:rsidR="001E7B00" w:rsidRDefault="001E7B00">
      <w:pPr>
        <w:spacing w:line="240" w:lineRule="auto"/>
        <w:ind w:left="1" w:hanging="3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1E7B00" w:rsidRDefault="00217816">
      <w:pPr>
        <w:spacing w:line="240" w:lineRule="auto"/>
        <w:ind w:left="1" w:hanging="3"/>
        <w:jc w:val="center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План мероприятий </w:t>
      </w:r>
    </w:p>
    <w:p w:rsidR="001E7B00" w:rsidRDefault="00217816">
      <w:pPr>
        <w:spacing w:line="240" w:lineRule="auto"/>
        <w:ind w:left="1" w:hanging="3"/>
        <w:jc w:val="center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управления по образованию, спорту и туризму </w:t>
      </w:r>
    </w:p>
    <w:p w:rsidR="001E7B00" w:rsidRDefault="00217816">
      <w:pPr>
        <w:spacing w:line="240" w:lineRule="auto"/>
        <w:ind w:left="1" w:hanging="3"/>
        <w:jc w:val="center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Стародорожского </w:t>
      </w:r>
      <w:r>
        <w:rPr>
          <w:rFonts w:eastAsia="Times New Roman" w:cs="Times New Roman"/>
          <w:color w:val="000000"/>
          <w:sz w:val="30"/>
          <w:szCs w:val="30"/>
        </w:rPr>
        <w:t>райисполкома на сентябрь 2023 года</w:t>
      </w:r>
    </w:p>
    <w:p w:rsidR="001E7B00" w:rsidRDefault="001E7B00">
      <w:pPr>
        <w:spacing w:line="240" w:lineRule="auto"/>
        <w:ind w:left="1" w:hanging="3"/>
        <w:jc w:val="center"/>
        <w:rPr>
          <w:rFonts w:eastAsia="Times New Roman" w:cs="Times New Roman"/>
          <w:color w:val="000000"/>
          <w:sz w:val="30"/>
          <w:szCs w:val="30"/>
        </w:rPr>
      </w:pPr>
    </w:p>
    <w:tbl>
      <w:tblPr>
        <w:tblStyle w:val="Style31"/>
        <w:tblW w:w="10292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559"/>
        <w:gridCol w:w="3543"/>
        <w:gridCol w:w="2268"/>
        <w:gridCol w:w="2268"/>
      </w:tblGrid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="1" w:hanging="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3543" w:type="dxa"/>
          </w:tcPr>
          <w:p w:rsidR="001E7B00" w:rsidRDefault="00217816">
            <w:pPr>
              <w:spacing w:line="240" w:lineRule="auto"/>
              <w:ind w:left="1" w:hanging="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Место и время проведения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01.09.2023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Торжественные линейки, </w:t>
            </w:r>
            <w:r>
              <w:rPr>
                <w:rFonts w:eastAsia="Times New Roman" w:cs="Times New Roman"/>
                <w:sz w:val="26"/>
                <w:szCs w:val="26"/>
              </w:rPr>
              <w:t>посвященные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началу учебного года и Дню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Капоченя С.В., руководители учреждений общего среднего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Учреждения общего среднего образования, 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по графику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01.09 – 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03.09.2023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Областные соревнования по туристско-прикладному многоборью в технике велосипедного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Тихонович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Буденичи, 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о/л «Родничок»</w:t>
            </w:r>
          </w:p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04.09. –09.09.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uppressAutoHyphens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eastAsia="Times New Roman" w:cs="Times New Roman"/>
                <w:positio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position w:val="0"/>
                <w:sz w:val="26"/>
                <w:szCs w:val="26"/>
                <w:shd w:val="clear" w:color="auto" w:fill="FFFFFF"/>
              </w:rPr>
              <w:t xml:space="preserve">Изучении организации приема в первые, десятые классы в учреждениях общего среднего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Сакова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01.09 – 25.09.2023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Учет детей в целях получения ими общего среднего, специального образования.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Сакова Г.В., </w:t>
            </w:r>
            <w:r>
              <w:rPr>
                <w:sz w:val="26"/>
                <w:szCs w:val="26"/>
              </w:rPr>
              <w:t xml:space="preserve">ответственные </w:t>
            </w:r>
            <w:r>
              <w:rPr>
                <w:sz w:val="26"/>
                <w:szCs w:val="26"/>
              </w:rPr>
              <w:br/>
              <w:t>в УОСО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03.09.2023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Стыковой матч чемпионата Республики Беларусь по футболу 2023 года среди команд второй лиги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Колесник Р.М.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ГУ «Физкультурно-оздоровительный центр Стародорожского района», </w:t>
            </w:r>
            <w:r>
              <w:rPr>
                <w:rFonts w:eastAsia="Times New Roman" w:cs="Times New Roman"/>
                <w:sz w:val="26"/>
                <w:szCs w:val="26"/>
              </w:rPr>
              <w:t>17.00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04.09 –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10.09..2023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Республиканской неделе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Березина Н.К.,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Тихонович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04.09 –09.09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Районная Неделя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Гуринович Е.Н.,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Харева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06.09 –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Участие в финале областного конкурса профессионального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мастерства руководителей и специалистов учреждений дополнительного образования детей 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Березина Н.К.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г.Солигорск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Школа </w:t>
            </w:r>
            <w:r>
              <w:rPr>
                <w:rFonts w:eastAsia="Times New Roman" w:cs="Times New Roman"/>
                <w:sz w:val="26"/>
                <w:szCs w:val="26"/>
              </w:rPr>
              <w:t>начинающего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Лапаник Т.И.,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Розум О.А.</w:t>
            </w:r>
          </w:p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ГУО «Детский сад №2 г.Старые Дороги», 9.00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ПМПК. Диагностика обучающихся по запросу законных представителей и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Зык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ГУО «ЦКРОиР Стародорожского района»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 тур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первенства Минской области по футболу среди ДЮСШ (юноши 2011-2012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Паулаускас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г.Снов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08.09 –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республиканских соревнованиях по туристско-прикладному многоборью в технике велосипедного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Тихонович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г.Минск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Школа передового педагогического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Лапаник Т.И.,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Галуза Н.В.</w:t>
            </w:r>
          </w:p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ГУО «Детский сад №2 г.Старые Дороги», 9.00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11.09. –22.09.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Изучение деятельности учреждений образования по организованному началу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Сакова Г.В.,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Лапаник Т.И.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11.09 –15.092023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Сверка педагогических кадров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Гуринович Е.Н.,  заместители руководителей по учебной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образования района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11.09.2023-17.09.2023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Мероприятия</w:t>
            </w:r>
            <w:r>
              <w:rPr>
                <w:rFonts w:eastAsia="Times New Roman" w:cs="Times New Roman"/>
                <w:sz w:val="26"/>
                <w:szCs w:val="26"/>
              </w:rPr>
              <w:t>, посвященные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Руководители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учреждений образования,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образования, спорта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 тур первенства Минской области по футболу среди ДЮСШ (юноши 2011-2012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Паулаускас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 «ФОЦ Стародорожского района», 14:00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День Белорусской республиканской </w:t>
            </w:r>
            <w:r>
              <w:rPr>
                <w:rFonts w:eastAsia="Times New Roman" w:cs="Times New Roman"/>
                <w:sz w:val="26"/>
                <w:szCs w:val="26"/>
              </w:rPr>
              <w:t>пионерской организации. Сбор-старт «Моя организация – мой дом, и я хозяин в нём»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after="240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ПМПК. Диагностика обучающихся по запросу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законных представителей и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Зык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eastAsia="Times New Roman" w:cs="Times New Roman"/>
                <w:sz w:val="26"/>
                <w:szCs w:val="26"/>
              </w:rPr>
              <w:t>«ЦКРОиР Стародорожского района»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Соревнования по стрельбе из пневматической винтовки в программе районной спартакиады среди предприятий, организаций и учреждений района в 2023 году, посвященной Году мира и созидания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Колесник Р.М.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ГУ </w:t>
            </w:r>
            <w:r>
              <w:rPr>
                <w:rFonts w:eastAsia="Times New Roman" w:cs="Times New Roman"/>
                <w:sz w:val="26"/>
                <w:szCs w:val="26"/>
              </w:rPr>
              <w:t>«Физкультурно-оздоровительный центр Стародорожского района», 9.00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Открытое первенство Минской области в программе открытого турнира по борьбе вольной и женской памяти мастера спорта СССР Л.А.Страха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Паулаускас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г.Марьина Горка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ПМПК. Диагностика обучающихся по запросу законных представителей и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Зык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ГУО «ЦКРОиР Стародорожского района»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 тур первенства Минской области по футболу среди ДЮСШ (юноши 2011-2012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Паулаускас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г.Узда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Единый день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Гуринович Е.Н.,      руководители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23.09.2023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Заседание клуба «Азбука пионерских наук» (председатели совета дружины)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ГУО «Стародорожский центр детского </w:t>
            </w:r>
            <w:r>
              <w:rPr>
                <w:rFonts w:eastAsia="Times New Roman" w:cs="Times New Roman"/>
                <w:sz w:val="26"/>
                <w:szCs w:val="26"/>
              </w:rPr>
              <w:t>творчества «Светлица» имени И.Н.Стасевича», 9.30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25.09.2023-29.09.2023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Мероприятия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 в рамках реализации информационно-образовательного проекта «ШАГ» для учащихся 5-7 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Руководители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УОСО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Учреждения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общего среднего образования п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графику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 тур первенства Минской области по футболу среди ДЮСШ (юноши 2011-2012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Паулаускас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 «ФОЦ Стародорожского района», 14:00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ПМПК. Диагностика обучающихся по запросу законных представителей и учреждений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Зык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after="240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eastAsia="Times New Roman" w:cs="Times New Roman"/>
                <w:sz w:val="26"/>
                <w:szCs w:val="26"/>
              </w:rPr>
              <w:t>«ЦКРОиР Стародорожского района»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28.09-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V Республиканском форуме лидеров ОО «БРПО» «Управляй реальностью»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НДЦ «Зубренок»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27.09.2023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Совещание руководителей учреждений образования, спорта и туризма.</w:t>
            </w:r>
          </w:p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</w:t>
            </w:r>
            <w:r>
              <w:rPr>
                <w:rFonts w:eastAsia="Times New Roman" w:cs="Times New Roman"/>
                <w:sz w:val="26"/>
                <w:szCs w:val="26"/>
                <w:highlight w:val="white"/>
              </w:rPr>
              <w:t> 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Об итогах </w:t>
            </w:r>
            <w:r>
              <w:rPr>
                <w:rFonts w:eastAsia="Times New Roman" w:cs="Times New Roman"/>
                <w:sz w:val="26"/>
                <w:szCs w:val="26"/>
              </w:rPr>
              <w:t>проведения летней оздоровительной кампании 2023 года.</w:t>
            </w:r>
          </w:p>
          <w:p w:rsidR="001E7B00" w:rsidRDefault="00217816">
            <w:pPr>
              <w:spacing w:line="240" w:lineRule="auto"/>
              <w:ind w:left="1" w:hanging="3"/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Лапаник Т.И., </w:t>
            </w:r>
          </w:p>
          <w:p w:rsidR="001E7B00" w:rsidRDefault="00217816">
            <w:pPr>
              <w:spacing w:line="240" w:lineRule="auto"/>
              <w:ind w:left="1" w:hanging="3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Гуринович Е.Н.</w:t>
            </w:r>
          </w:p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 Об изучении деятельности учреждений образования по организованному началу 2022/2023 учебного года.</w:t>
            </w:r>
          </w:p>
          <w:p w:rsidR="001E7B00" w:rsidRDefault="00217816">
            <w:pPr>
              <w:spacing w:line="240" w:lineRule="auto"/>
              <w:ind w:left="1" w:hanging="3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Лапаник Т.И.,</w:t>
            </w:r>
          </w:p>
          <w:p w:rsidR="001E7B00" w:rsidRDefault="00217816">
            <w:pPr>
              <w:spacing w:line="240" w:lineRule="auto"/>
              <w:ind w:left="1" w:hanging="3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Сакова Г.В.</w:t>
            </w:r>
          </w:p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3. О результатах работы учреждений </w:t>
            </w:r>
            <w:r>
              <w:rPr>
                <w:rFonts w:eastAsia="Times New Roman" w:cs="Times New Roman"/>
                <w:sz w:val="26"/>
                <w:szCs w:val="26"/>
              </w:rPr>
              <w:t>образования по организации занятости несовершеннолетних в период летних каникул.</w:t>
            </w:r>
          </w:p>
          <w:p w:rsidR="001E7B00" w:rsidRDefault="00217816">
            <w:pPr>
              <w:spacing w:line="240" w:lineRule="auto"/>
              <w:ind w:left="1" w:hanging="3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Павлович М.А.</w:t>
            </w:r>
          </w:p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4.Об изучении организации приема в первые, десятые классы в учреждениях общего среднего образования Стародорожского района.</w:t>
            </w:r>
          </w:p>
          <w:p w:rsidR="001E7B00" w:rsidRDefault="00217816">
            <w:pPr>
              <w:spacing w:line="240" w:lineRule="auto"/>
              <w:ind w:left="1" w:hanging="3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Сакова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Капоченя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ГУО «Гимназ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ия №1 г. Старые Дороги», 14.00</w:t>
            </w:r>
          </w:p>
        </w:tc>
      </w:tr>
      <w:tr w:rsidR="001E7B00">
        <w:tc>
          <w:tcPr>
            <w:tcW w:w="654" w:type="dxa"/>
          </w:tcPr>
          <w:p w:rsidR="001E7B00" w:rsidRDefault="001E7B00">
            <w:pPr>
              <w:pStyle w:val="ac"/>
              <w:numPr>
                <w:ilvl w:val="0"/>
                <w:numId w:val="1"/>
              </w:numPr>
              <w:spacing w:line="240" w:lineRule="auto"/>
              <w:ind w:leftChars="0" w:firstLineChars="0" w:hanging="6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28.09.2023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Мероприятия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 в рамках реализации информационно-образовательного проекта «ШАГ» для учащихся 8-11 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Руководители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УОСО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Учреждения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общего среднего образования п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графику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Chars="0" w:left="0" w:firstLineChars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30.09.2023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XXXVI Национальный </w:t>
            </w:r>
            <w:r>
              <w:rPr>
                <w:rFonts w:eastAsia="Times New Roman" w:cs="Times New Roman"/>
                <w:sz w:val="26"/>
                <w:szCs w:val="26"/>
              </w:rPr>
              <w:t>фестиваль бега «Языльская десятка»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Грузд Н.М.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Колесник Р.М.</w:t>
            </w:r>
          </w:p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Городская площадь, 10.00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Chars="0" w:left="0" w:firstLineChars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1559" w:type="dxa"/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Сентябрь-</w:t>
            </w:r>
          </w:p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Районный проект ОО «БРПО» «Вот это помощь!»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1559" w:type="dxa"/>
            <w:vMerge w:val="restart"/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Проведение первого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(школьного) этапа олимпиады по финансовой грамотности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среди учащихся учреждений общего среднего образования.</w:t>
            </w:r>
          </w:p>
        </w:tc>
        <w:tc>
          <w:tcPr>
            <w:tcW w:w="2268" w:type="dxa"/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Сакова Г.В.,  руководители УОСО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31.</w:t>
            </w:r>
          </w:p>
        </w:tc>
        <w:tc>
          <w:tcPr>
            <w:tcW w:w="1559" w:type="dxa"/>
            <w:vMerge/>
          </w:tcPr>
          <w:p w:rsidR="001E7B00" w:rsidRDefault="001E7B00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Участие в областной дистанционной олимпиаде по учебным предметам </w:t>
            </w:r>
          </w:p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highlight w:val="white"/>
              </w:rPr>
              <w:t xml:space="preserve">«На </w:t>
            </w:r>
            <w:r>
              <w:rPr>
                <w:rFonts w:eastAsia="Times New Roman" w:cs="Times New Roman"/>
                <w:sz w:val="26"/>
                <w:szCs w:val="26"/>
                <w:highlight w:val="white"/>
              </w:rPr>
              <w:t>пути к успеху»</w:t>
            </w:r>
            <w:r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2268" w:type="dxa"/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Сакова Г.В.,  ответственные 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в УОСО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1559" w:type="dxa"/>
            <w:vMerge/>
          </w:tcPr>
          <w:p w:rsidR="001E7B00" w:rsidRDefault="001E7B00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B00" w:rsidRDefault="00217816">
            <w:pPr>
              <w:suppressAutoHyphens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eastAsia="Times New Roman" w:cs="Times New Roman"/>
                <w:positio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position w:val="0"/>
                <w:sz w:val="26"/>
                <w:szCs w:val="26"/>
              </w:rPr>
              <w:t>Составление статистических отчётов</w:t>
            </w:r>
          </w:p>
          <w:p w:rsidR="001E7B00" w:rsidRDefault="001E7B00">
            <w:pPr>
              <w:suppressAutoHyphens w:val="0"/>
              <w:spacing w:line="240" w:lineRule="auto"/>
              <w:ind w:leftChars="0" w:left="0" w:firstLineChars="0" w:hanging="2"/>
              <w:jc w:val="right"/>
              <w:textAlignment w:val="auto"/>
              <w:outlineLvl w:val="9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E7B00" w:rsidRDefault="00217816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Times New Roman" w:cs="Times New Roman"/>
                <w:position w:val="0"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color w:val="000000"/>
                <w:position w:val="0"/>
                <w:sz w:val="26"/>
                <w:szCs w:val="26"/>
              </w:rPr>
              <w:t>Сакова Г.В.,</w:t>
            </w:r>
          </w:p>
          <w:p w:rsidR="001E7B00" w:rsidRDefault="00217816">
            <w:pPr>
              <w:suppressAutoHyphens w:val="0"/>
              <w:spacing w:line="240" w:lineRule="auto"/>
              <w:ind w:leftChars="0" w:left="0" w:firstLineChars="0" w:hanging="2"/>
              <w:textAlignment w:val="auto"/>
              <w:outlineLvl w:val="9"/>
              <w:rPr>
                <w:rFonts w:eastAsia="Times New Roman" w:cs="Times New Roman"/>
                <w:position w:val="0"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color w:val="000000"/>
                <w:position w:val="0"/>
                <w:sz w:val="26"/>
                <w:szCs w:val="26"/>
              </w:rPr>
              <w:t>Бухал Л.А, Лапаник Т.И.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Chars="0" w:left="0" w:firstLineChars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1559" w:type="dxa"/>
            <w:vMerge/>
          </w:tcPr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ascii="Gotham_Pro_light" w:eastAsia="Gotham_Pro_light" w:hAnsi="Gotham_Pro_light" w:cs="Gotham_Pro_light"/>
                <w:color w:val="202020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/>
                <w:color w:val="202020"/>
                <w:sz w:val="26"/>
                <w:szCs w:val="26"/>
                <w:highlight w:val="white"/>
              </w:rPr>
              <w:t xml:space="preserve">Участие в республиканской трудовой акции «Сделаем мир </w:t>
            </w:r>
            <w:r>
              <w:rPr>
                <w:rFonts w:eastAsia="Times New Roman" w:cs="Times New Roman"/>
                <w:color w:val="202020"/>
                <w:sz w:val="26"/>
                <w:szCs w:val="26"/>
                <w:highlight w:val="white"/>
              </w:rPr>
              <w:t>чище!»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rPr>
          <w:trHeight w:val="881"/>
        </w:trPr>
        <w:tc>
          <w:tcPr>
            <w:tcW w:w="654" w:type="dxa"/>
          </w:tcPr>
          <w:p w:rsidR="001E7B00" w:rsidRDefault="00217816">
            <w:pPr>
              <w:spacing w:line="240" w:lineRule="auto"/>
              <w:ind w:leftChars="0" w:left="0" w:firstLineChars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1559" w:type="dxa"/>
            <w:vMerge/>
          </w:tcPr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1E7B00" w:rsidRDefault="00217816">
            <w:pPr>
              <w:tabs>
                <w:tab w:val="left" w:pos="900"/>
              </w:tabs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Дни пионерских действий «Будь готов!»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c>
          <w:tcPr>
            <w:tcW w:w="654" w:type="dxa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1559" w:type="dxa"/>
            <w:vMerge/>
          </w:tcPr>
          <w:p w:rsidR="001E7B00" w:rsidRDefault="001E7B00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1E7B00" w:rsidRDefault="00217816">
            <w:pPr>
              <w:tabs>
                <w:tab w:val="left" w:pos="900"/>
              </w:tabs>
              <w:spacing w:line="240" w:lineRule="auto"/>
              <w:ind w:left="1" w:hanging="3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Тимуровские акции «Дом без одиночества», «Творим добро на всей земле»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Конопляник Н.И.</w:t>
            </w:r>
          </w:p>
        </w:tc>
        <w:tc>
          <w:tcPr>
            <w:tcW w:w="2268" w:type="dxa"/>
          </w:tcPr>
          <w:p w:rsidR="001E7B00" w:rsidRDefault="00217816">
            <w:pPr>
              <w:ind w:left="1" w:hanging="3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rPr>
          <w:cantSplit/>
        </w:trPr>
        <w:tc>
          <w:tcPr>
            <w:tcW w:w="654" w:type="dxa"/>
            <w:shd w:val="clear" w:color="auto" w:fill="auto"/>
          </w:tcPr>
          <w:p w:rsidR="001E7B00" w:rsidRDefault="00217816">
            <w:pPr>
              <w:spacing w:line="240" w:lineRule="auto"/>
              <w:ind w:leftChars="0" w:left="28" w:firstLineChars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1559" w:type="dxa"/>
            <w:vMerge/>
            <w:shd w:val="clear" w:color="auto" w:fill="auto"/>
          </w:tcPr>
          <w:p w:rsidR="001E7B00" w:rsidRDefault="001E7B00">
            <w:pPr>
              <w:widowControl w:val="0"/>
              <w:spacing w:line="276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Планирование работы учебно-методических объединений учителей-предметников, ресурсных центров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Гуринович Е.Н.</w:t>
            </w:r>
          </w:p>
        </w:tc>
        <w:tc>
          <w:tcPr>
            <w:tcW w:w="2268" w:type="dxa"/>
          </w:tcPr>
          <w:p w:rsidR="001E7B00" w:rsidRDefault="00217816">
            <w:pPr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1E7B00">
        <w:trPr>
          <w:cantSplit/>
        </w:trPr>
        <w:tc>
          <w:tcPr>
            <w:tcW w:w="654" w:type="dxa"/>
          </w:tcPr>
          <w:p w:rsidR="001E7B00" w:rsidRDefault="00217816">
            <w:pPr>
              <w:spacing w:line="240" w:lineRule="auto"/>
              <w:ind w:leftChars="0" w:left="28" w:firstLineChars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37.</w:t>
            </w:r>
          </w:p>
        </w:tc>
        <w:tc>
          <w:tcPr>
            <w:tcW w:w="1559" w:type="dxa"/>
            <w:vMerge/>
            <w:shd w:val="clear" w:color="auto" w:fill="auto"/>
          </w:tcPr>
          <w:p w:rsidR="001E7B00" w:rsidRDefault="001E7B00">
            <w:pPr>
              <w:widowControl w:val="0"/>
              <w:spacing w:line="276" w:lineRule="auto"/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1E7B00" w:rsidRDefault="00217816">
            <w:pPr>
              <w:ind w:left="1" w:hanging="3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процесса реализации инновационных, педагогических проектов 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в учреждениях образования</w:t>
            </w:r>
          </w:p>
        </w:tc>
        <w:tc>
          <w:tcPr>
            <w:tcW w:w="2268" w:type="dxa"/>
          </w:tcPr>
          <w:p w:rsidR="001E7B00" w:rsidRDefault="00217816">
            <w:pPr>
              <w:spacing w:line="240" w:lineRule="auto"/>
              <w:ind w:left="1" w:hanging="3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Гуринович Е.Н.</w:t>
            </w:r>
          </w:p>
        </w:tc>
        <w:tc>
          <w:tcPr>
            <w:tcW w:w="2268" w:type="dxa"/>
          </w:tcPr>
          <w:p w:rsidR="001E7B00" w:rsidRDefault="00217816">
            <w:pPr>
              <w:ind w:left="1" w:hanging="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</w:tbl>
    <w:p w:rsidR="001E7B00" w:rsidRDefault="001E7B00">
      <w:pP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1E7B00" w:rsidRDefault="000645F1">
      <w:pPr>
        <w:tabs>
          <w:tab w:val="left" w:pos="6804"/>
        </w:tabs>
        <w:spacing w:line="240" w:lineRule="auto"/>
        <w:ind w:left="1" w:hanging="3"/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Главный специалист</w:t>
      </w:r>
      <w:r w:rsidR="00217816">
        <w:rPr>
          <w:rFonts w:eastAsia="Times New Roman" w:cs="Times New Roman"/>
          <w:color w:val="000000"/>
          <w:sz w:val="30"/>
          <w:szCs w:val="30"/>
        </w:rPr>
        <w:t xml:space="preserve"> управления        </w:t>
      </w:r>
      <w:r w:rsidR="00217816" w:rsidRPr="000645F1">
        <w:rPr>
          <w:rFonts w:eastAsia="Times New Roman" w:cs="Times New Roman"/>
          <w:i/>
          <w:color w:val="FFFFFF" w:themeColor="background1"/>
          <w:sz w:val="30"/>
          <w:szCs w:val="30"/>
        </w:rPr>
        <w:t>Подпись</w:t>
      </w:r>
      <w:r w:rsidR="00217816">
        <w:rPr>
          <w:rFonts w:eastAsia="Times New Roman" w:cs="Times New Roman"/>
          <w:i/>
          <w:color w:val="000000"/>
          <w:sz w:val="30"/>
          <w:szCs w:val="30"/>
        </w:rPr>
        <w:tab/>
      </w:r>
      <w:r>
        <w:rPr>
          <w:rFonts w:eastAsia="Times New Roman" w:cs="Times New Roman"/>
          <w:color w:val="000000"/>
          <w:sz w:val="30"/>
          <w:szCs w:val="30"/>
        </w:rPr>
        <w:t>Г.В.Сакова</w:t>
      </w:r>
    </w:p>
    <w:sectPr w:rsidR="001E7B0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16" w:rsidRDefault="00217816">
      <w:pPr>
        <w:spacing w:line="240" w:lineRule="auto"/>
        <w:ind w:left="0" w:hanging="2"/>
      </w:pPr>
      <w:r>
        <w:separator/>
      </w:r>
    </w:p>
  </w:endnote>
  <w:endnote w:type="continuationSeparator" w:id="0">
    <w:p w:rsidR="00217816" w:rsidRDefault="002178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tham_Pro_ligh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16" w:rsidRDefault="00217816">
      <w:pPr>
        <w:spacing w:line="240" w:lineRule="auto"/>
        <w:ind w:left="0" w:hanging="2"/>
      </w:pPr>
      <w:r>
        <w:separator/>
      </w:r>
    </w:p>
  </w:footnote>
  <w:footnote w:type="continuationSeparator" w:id="0">
    <w:p w:rsidR="00217816" w:rsidRDefault="002178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00" w:rsidRDefault="00217816">
    <w:pPr>
      <w:tabs>
        <w:tab w:val="center" w:pos="4677"/>
        <w:tab w:val="right" w:pos="9355"/>
      </w:tabs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0645F1">
      <w:rPr>
        <w:rFonts w:eastAsia="Times New Roman" w:cs="Times New Roman"/>
        <w:noProof/>
        <w:color w:val="000000"/>
      </w:rPr>
      <w:t>3</w:t>
    </w:r>
    <w:r>
      <w:rPr>
        <w:rFonts w:eastAsia="Times New Roman" w:cs="Times New Roman"/>
        <w:color w:val="000000"/>
      </w:rPr>
      <w:fldChar w:fldCharType="end"/>
    </w:r>
  </w:p>
  <w:p w:rsidR="001E7B00" w:rsidRDefault="001E7B00">
    <w:pPr>
      <w:tabs>
        <w:tab w:val="center" w:pos="4677"/>
        <w:tab w:val="right" w:pos="9355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00" w:rsidRDefault="001E7B0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A3D"/>
    <w:multiLevelType w:val="multilevel"/>
    <w:tmpl w:val="1B222A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A6"/>
    <w:rsid w:val="000645F1"/>
    <w:rsid w:val="001E7B00"/>
    <w:rsid w:val="00217816"/>
    <w:rsid w:val="002F4B8A"/>
    <w:rsid w:val="003900A9"/>
    <w:rsid w:val="004B3CBC"/>
    <w:rsid w:val="00593C0B"/>
    <w:rsid w:val="008D0D6C"/>
    <w:rsid w:val="009544B6"/>
    <w:rsid w:val="009D1B32"/>
    <w:rsid w:val="00A00E41"/>
    <w:rsid w:val="00A555A6"/>
    <w:rsid w:val="00C05FA8"/>
    <w:rsid w:val="00CF465F"/>
    <w:rsid w:val="00D72005"/>
    <w:rsid w:val="236F2E29"/>
    <w:rsid w:val="2ECF4A15"/>
    <w:rsid w:val="37D81792"/>
    <w:rsid w:val="400B5E21"/>
    <w:rsid w:val="455F497A"/>
    <w:rsid w:val="4FF7709A"/>
    <w:rsid w:val="51EF7509"/>
    <w:rsid w:val="53926301"/>
    <w:rsid w:val="55E274E4"/>
    <w:rsid w:val="59373B6B"/>
    <w:rsid w:val="7D7E7356"/>
    <w:rsid w:val="7F4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521"/>
  <w15:docId w15:val="{BF79ED18-12A8-49B4-9A24-4D900D0B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  <w:w w:val="100"/>
      <w:position w:val="-1"/>
      <w:vertAlign w:val="baseline"/>
      <w:cs w:val="0"/>
    </w:rPr>
  </w:style>
  <w:style w:type="character" w:styleId="a4">
    <w:name w:val="Strong"/>
    <w:rPr>
      <w:b/>
      <w:bCs/>
      <w:w w:val="100"/>
      <w:position w:val="-1"/>
      <w:vertAlign w:val="baseline"/>
      <w:cs w:val="0"/>
    </w:rPr>
  </w:style>
  <w:style w:type="paragraph" w:styleId="a5">
    <w:name w:val="Balloon Text"/>
    <w:basedOn w:val="a"/>
    <w:qFormat/>
    <w:rPr>
      <w:rFonts w:ascii="Arial" w:hAnsi="Arial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88" w:lineRule="auto"/>
    </w:pPr>
    <w:rPr>
      <w:color w:val="00000A"/>
    </w:rPr>
  </w:style>
  <w:style w:type="paragraph" w:styleId="a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rPr>
      <w:rFonts w:ascii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ae">
    <w:name w:val="Нижний колонтитул Знак"/>
    <w:rPr>
      <w:rFonts w:ascii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af">
    <w:name w:val="Текст выноски Знак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w w:val="100"/>
      <w:position w:val="-1"/>
      <w:sz w:val="18"/>
      <w:szCs w:val="18"/>
      <w:vertAlign w:val="baseline"/>
      <w:cs w:val="0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cs w:val="0"/>
      <w:lang w:val="ru-RU" w:eastAsia="ru-RU" w:bidi="ru-RU"/>
    </w:rPr>
  </w:style>
  <w:style w:type="character" w:customStyle="1" w:styleId="apple-converted-space">
    <w:name w:val="apple-converted-space"/>
    <w:rPr>
      <w:w w:val="100"/>
      <w:position w:val="-1"/>
      <w:vertAlign w:val="baseline"/>
      <w:cs w:val="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f0">
    <w:name w:val="Основной текст Знак"/>
    <w:rPr>
      <w:rFonts w:ascii="Times New Roman" w:hAnsi="Times New Roman"/>
      <w:color w:val="00000A"/>
      <w:w w:val="100"/>
      <w:position w:val="-1"/>
      <w:sz w:val="24"/>
      <w:szCs w:val="24"/>
      <w:vertAlign w:val="baseline"/>
      <w:cs w:val="0"/>
    </w:rPr>
  </w:style>
  <w:style w:type="character" w:customStyle="1" w:styleId="FontStyle25">
    <w:name w:val="Font Style25"/>
    <w:rPr>
      <w:rFonts w:ascii="Times New Roman" w:hAnsi="Times New Roman" w:cs="Times New Roman" w:hint="default"/>
      <w:spacing w:val="-10"/>
      <w:w w:val="100"/>
      <w:position w:val="-1"/>
      <w:sz w:val="28"/>
      <w:szCs w:val="28"/>
      <w:vertAlign w:val="baseline"/>
      <w:cs w:val="0"/>
    </w:rPr>
  </w:style>
  <w:style w:type="paragraph" w:styleId="af1">
    <w:name w:val="No Spacing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table" w:customStyle="1" w:styleId="Style31">
    <w:name w:val="_Style 31"/>
    <w:basedOn w:val="TableNormal"/>
    <w:qFormat/>
    <w:tblPr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Ge4g4Q/HhfNvTIrILfUJQ/w8tA==">CgMxLjA4AHIhMUlTbll3Z3dFdmlpaFdtN1UxTkcwdks3MWhMN1BtX2Rp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</cp:revision>
  <cp:lastPrinted>2023-08-31T10:12:00Z</cp:lastPrinted>
  <dcterms:created xsi:type="dcterms:W3CDTF">2023-08-31T05:31:00Z</dcterms:created>
  <dcterms:modified xsi:type="dcterms:W3CDTF">2023-08-31T10:16:00Z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D13E78B7C7674AA2AE77D1BD07750F2F</vt:lpwstr>
  </property>
</Properties>
</file>